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E7" w:rsidRDefault="006E56AC" w:rsidP="00D97BE7">
      <w:pPr>
        <w:pStyle w:val="HeadHatzaotHok"/>
        <w:keepNext w:val="0"/>
        <w:keepLines w:val="0"/>
        <w:rPr>
          <w:rtl/>
        </w:rPr>
      </w:pPr>
      <w:bookmarkStart w:id="0" w:name="_GoBack"/>
      <w:bookmarkEnd w:id="0"/>
      <w:r>
        <w:rPr>
          <w:rFonts w:cs="Arial"/>
          <w:noProof/>
          <w:sz w:val="19"/>
          <w:szCs w:val="19"/>
          <w:lang w:eastAsia="en-US"/>
        </w:rPr>
        <w:drawing>
          <wp:inline distT="0" distB="0" distL="0" distR="0" wp14:anchorId="5A907798" wp14:editId="7348EB0A">
            <wp:extent cx="721916" cy="809625"/>
            <wp:effectExtent l="0" t="0" r="2540" b="0"/>
            <wp:docPr id="1" name="תמונה 1" descr="http://lib.cet.ac.il/storage/Pics/4400_4499/0000004451/semelme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cet.ac.il/storage/Pics/4400_4499/0000004451/semelmed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1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9E" w:rsidRDefault="0084009E" w:rsidP="006547BD">
      <w:pPr>
        <w:pStyle w:val="HeadHatzaotHok"/>
        <w:keepNext w:val="0"/>
        <w:keepLines w:val="0"/>
        <w:rPr>
          <w:rtl/>
        </w:rPr>
      </w:pPr>
    </w:p>
    <w:p w:rsidR="006E56AC" w:rsidRDefault="00D97BE7" w:rsidP="006547BD">
      <w:pPr>
        <w:pStyle w:val="HeadHatzaotHok"/>
        <w:keepNext w:val="0"/>
        <w:keepLines w:val="0"/>
        <w:rPr>
          <w:rtl/>
        </w:rPr>
      </w:pPr>
      <w:r>
        <w:rPr>
          <w:rFonts w:hint="cs"/>
          <w:rtl/>
        </w:rPr>
        <w:t>צו שירות ביטחון (קביעת מקצועות ותפקידים לעני</w:t>
      </w:r>
      <w:r w:rsidR="006E56AC">
        <w:rPr>
          <w:rFonts w:hint="cs"/>
          <w:rtl/>
        </w:rPr>
        <w:t>י</w:t>
      </w:r>
      <w:r>
        <w:rPr>
          <w:rFonts w:hint="cs"/>
          <w:rtl/>
        </w:rPr>
        <w:t>ן פטור מש</w:t>
      </w:r>
      <w:r w:rsidR="006E56AC">
        <w:rPr>
          <w:rFonts w:hint="cs"/>
          <w:rtl/>
        </w:rPr>
        <w:t>י</w:t>
      </w:r>
      <w:r>
        <w:rPr>
          <w:rFonts w:hint="cs"/>
          <w:rtl/>
        </w:rPr>
        <w:t>ר</w:t>
      </w:r>
      <w:r w:rsidR="006E56AC">
        <w:rPr>
          <w:rFonts w:hint="cs"/>
          <w:rtl/>
        </w:rPr>
        <w:t>ו</w:t>
      </w:r>
      <w:r>
        <w:rPr>
          <w:rFonts w:hint="cs"/>
          <w:rtl/>
        </w:rPr>
        <w:t>ת ביטחון מחמת גיל)</w:t>
      </w:r>
      <w:r w:rsidR="006547BD">
        <w:rPr>
          <w:rFonts w:hint="cs"/>
          <w:rtl/>
        </w:rPr>
        <w:t>(הוראת שעה)</w:t>
      </w:r>
      <w:r>
        <w:rPr>
          <w:rFonts w:hint="cs"/>
          <w:rtl/>
        </w:rPr>
        <w:t xml:space="preserve">, </w:t>
      </w:r>
    </w:p>
    <w:p w:rsidR="0081430F" w:rsidRDefault="00D97BE7" w:rsidP="0072264A">
      <w:pPr>
        <w:pStyle w:val="HeadHatzaotHok"/>
        <w:keepNext w:val="0"/>
        <w:keepLines w:val="0"/>
        <w:rPr>
          <w:rtl/>
        </w:rPr>
      </w:pPr>
      <w:proofErr w:type="spellStart"/>
      <w:r>
        <w:rPr>
          <w:rFonts w:hint="cs"/>
          <w:rtl/>
        </w:rPr>
        <w:t>התשע"</w:t>
      </w:r>
      <w:r w:rsidR="0072264A">
        <w:rPr>
          <w:rFonts w:hint="cs"/>
          <w:rtl/>
        </w:rPr>
        <w:t>ח</w:t>
      </w:r>
      <w:proofErr w:type="spellEnd"/>
      <w:r>
        <w:rPr>
          <w:rFonts w:hint="cs"/>
          <w:rtl/>
        </w:rPr>
        <w:t xml:space="preserve"> - 201</w:t>
      </w:r>
      <w:r w:rsidR="0072264A">
        <w:rPr>
          <w:rFonts w:hint="cs"/>
          <w:rtl/>
        </w:rPr>
        <w:t>8</w:t>
      </w:r>
      <w:r>
        <w:rPr>
          <w:rFonts w:hint="cs"/>
          <w:rtl/>
        </w:rPr>
        <w:t xml:space="preserve"> </w:t>
      </w:r>
    </w:p>
    <w:p w:rsidR="00D97BE7" w:rsidRDefault="00D97BE7" w:rsidP="00D97BE7">
      <w:pPr>
        <w:pStyle w:val="HeadHatzaotHok"/>
        <w:keepNext w:val="0"/>
        <w:keepLines w:val="0"/>
        <w:rPr>
          <w:rtl/>
        </w:rPr>
      </w:pPr>
    </w:p>
    <w:p w:rsidR="0084009E" w:rsidRDefault="0084009E" w:rsidP="00D97BE7">
      <w:pPr>
        <w:pStyle w:val="HeadHatzaotHok"/>
        <w:keepNext w:val="0"/>
        <w:keepLines w:val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D97BE7" w:rsidTr="00A42B20">
        <w:trPr>
          <w:cantSplit/>
          <w:trHeight w:val="60"/>
        </w:trPr>
        <w:tc>
          <w:tcPr>
            <w:tcW w:w="9641" w:type="dxa"/>
            <w:gridSpan w:val="3"/>
          </w:tcPr>
          <w:p w:rsidR="00D97BE7" w:rsidRPr="00C7273F" w:rsidRDefault="00D97BE7" w:rsidP="00B2282B">
            <w:pPr>
              <w:pStyle w:val="TableHead"/>
              <w:keepLines w:val="0"/>
              <w:jc w:val="left"/>
              <w:rPr>
                <w:b w:val="0"/>
                <w:bCs w:val="0"/>
              </w:rPr>
            </w:pPr>
            <w:r w:rsidRPr="00C7273F">
              <w:rPr>
                <w:rFonts w:hint="cs"/>
                <w:b w:val="0"/>
                <w:bCs w:val="0"/>
                <w:rtl/>
              </w:rPr>
              <w:t xml:space="preserve">בתוקף סמכותי לפי סעיף 36א(ג) לחוק שירות ביטחון [נוסח משולב], </w:t>
            </w:r>
            <w:proofErr w:type="spellStart"/>
            <w:r w:rsidRPr="00C7273F">
              <w:rPr>
                <w:rFonts w:hint="cs"/>
                <w:b w:val="0"/>
                <w:bCs w:val="0"/>
                <w:rtl/>
              </w:rPr>
              <w:t>התשמ"ו</w:t>
            </w:r>
            <w:proofErr w:type="spellEnd"/>
            <w:r w:rsidRPr="00C7273F">
              <w:rPr>
                <w:b w:val="0"/>
                <w:bCs w:val="0"/>
                <w:rtl/>
              </w:rPr>
              <w:t>–</w:t>
            </w:r>
            <w:r w:rsidRPr="00C7273F">
              <w:rPr>
                <w:rFonts w:hint="cs"/>
                <w:b w:val="0"/>
                <w:bCs w:val="0"/>
                <w:rtl/>
              </w:rPr>
              <w:t>1986</w:t>
            </w:r>
            <w:r w:rsidR="006547BD">
              <w:rPr>
                <w:rStyle w:val="a5"/>
                <w:b w:val="0"/>
                <w:bCs w:val="0"/>
                <w:rtl/>
              </w:rPr>
              <w:footnoteReference w:id="2"/>
            </w:r>
            <w:r w:rsidR="006547BD">
              <w:rPr>
                <w:rFonts w:hint="cs"/>
                <w:b w:val="0"/>
                <w:bCs w:val="0"/>
                <w:rtl/>
              </w:rPr>
              <w:t xml:space="preserve">  </w:t>
            </w:r>
            <w:r w:rsidRPr="00C7273F">
              <w:rPr>
                <w:rFonts w:hint="cs"/>
                <w:b w:val="0"/>
                <w:bCs w:val="0"/>
                <w:rtl/>
              </w:rPr>
              <w:t xml:space="preserve">(להלן </w:t>
            </w:r>
            <w:r w:rsidRPr="00C7273F">
              <w:rPr>
                <w:b w:val="0"/>
                <w:bCs w:val="0"/>
                <w:rtl/>
              </w:rPr>
              <w:t>–</w:t>
            </w:r>
            <w:r w:rsidRPr="00C7273F">
              <w:rPr>
                <w:rFonts w:hint="cs"/>
                <w:b w:val="0"/>
                <w:bCs w:val="0"/>
                <w:rtl/>
              </w:rPr>
              <w:t xml:space="preserve"> החוק), ובאישור ועדת החוץ והב</w:t>
            </w:r>
            <w:r w:rsidR="00071CA1" w:rsidRPr="00C7273F">
              <w:rPr>
                <w:rFonts w:hint="cs"/>
                <w:b w:val="0"/>
                <w:bCs w:val="0"/>
                <w:rtl/>
              </w:rPr>
              <w:t>י</w:t>
            </w:r>
            <w:r w:rsidRPr="00C7273F">
              <w:rPr>
                <w:rFonts w:hint="cs"/>
                <w:b w:val="0"/>
                <w:bCs w:val="0"/>
                <w:rtl/>
              </w:rPr>
              <w:t xml:space="preserve">טחון של הכנסת, אני מצווה לאמור: </w:t>
            </w:r>
          </w:p>
        </w:tc>
      </w:tr>
      <w:tr w:rsidR="0081430F">
        <w:trPr>
          <w:cantSplit/>
          <w:trHeight w:val="60"/>
        </w:trPr>
        <w:tc>
          <w:tcPr>
            <w:tcW w:w="1871" w:type="dxa"/>
          </w:tcPr>
          <w:p w:rsidR="0081430F" w:rsidRDefault="00D97BE7" w:rsidP="007E751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הגדרות</w:t>
            </w:r>
          </w:p>
        </w:tc>
        <w:tc>
          <w:tcPr>
            <w:tcW w:w="624" w:type="dxa"/>
          </w:tcPr>
          <w:p w:rsidR="0081430F" w:rsidRDefault="0081430F" w:rsidP="0081430F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:rsidR="0081430F" w:rsidRPr="00C34DE2" w:rsidRDefault="00D97BE7" w:rsidP="007E751D">
            <w:pPr>
              <w:pStyle w:val="TableBlock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בצו זה</w:t>
            </w:r>
            <w:r w:rsidR="002B07C2">
              <w:rPr>
                <w:rFonts w:hint="cs"/>
                <w:rtl/>
              </w:rPr>
              <w:t>, "י</w:t>
            </w:r>
            <w:r w:rsidR="00B2282B">
              <w:rPr>
                <w:rFonts w:hint="cs"/>
                <w:rtl/>
              </w:rPr>
              <w:t>י</w:t>
            </w:r>
            <w:r w:rsidR="002B07C2">
              <w:rPr>
                <w:rFonts w:hint="cs"/>
                <w:rtl/>
              </w:rPr>
              <w:t xml:space="preserve">עוד" </w:t>
            </w:r>
            <w:r w:rsidR="002B07C2">
              <w:rPr>
                <w:rtl/>
              </w:rPr>
              <w:t>–</w:t>
            </w:r>
            <w:r w:rsidR="002B07C2">
              <w:rPr>
                <w:rFonts w:hint="cs"/>
                <w:rtl/>
              </w:rPr>
              <w:t xml:space="preserve"> סיווג היחידות הצבאיות לפי מאפייני פעילותן בשעת חירום, כפי שיקבע ראש ענף תכנון כוח אדם מילואים באגף כוח אדם, לפי פקודות הצבא. </w:t>
            </w:r>
          </w:p>
        </w:tc>
      </w:tr>
      <w:tr w:rsidR="002B07C2">
        <w:trPr>
          <w:cantSplit/>
          <w:trHeight w:val="60"/>
        </w:trPr>
        <w:tc>
          <w:tcPr>
            <w:tcW w:w="1871" w:type="dxa"/>
          </w:tcPr>
          <w:p w:rsidR="002B07C2" w:rsidRDefault="002B07C2" w:rsidP="007E751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פטור משירות מחמת גיל</w:t>
            </w:r>
          </w:p>
        </w:tc>
        <w:tc>
          <w:tcPr>
            <w:tcW w:w="624" w:type="dxa"/>
          </w:tcPr>
          <w:p w:rsidR="002B07C2" w:rsidRDefault="002B07C2" w:rsidP="002B07C2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:rsidR="002B07C2" w:rsidRPr="00C34DE2" w:rsidRDefault="00071CA1" w:rsidP="00B2282B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בכפוף להוראות סעיף 36א(ג) לחוק, יוצא צבא הנמנה עם המקצועות או התפקידים המפורטים בטור א' בתוספת, ביחידות שייעודן מפורט בטור ב' </w:t>
            </w:r>
            <w:r w:rsidR="00B2282B">
              <w:rPr>
                <w:rFonts w:hint="cs"/>
                <w:rtl/>
              </w:rPr>
              <w:t>בתוספת</w:t>
            </w:r>
            <w:r>
              <w:rPr>
                <w:rFonts w:hint="cs"/>
                <w:rtl/>
              </w:rPr>
              <w:t xml:space="preserve">, יהיה זכאי לפטור מחובת שירות ביטחון אם הגיע לגיל כמפורט בטור ג' בתוספת. </w:t>
            </w:r>
          </w:p>
        </w:tc>
      </w:tr>
      <w:tr w:rsidR="00071CA1">
        <w:trPr>
          <w:cantSplit/>
          <w:trHeight w:val="60"/>
        </w:trPr>
        <w:tc>
          <w:tcPr>
            <w:tcW w:w="1871" w:type="dxa"/>
          </w:tcPr>
          <w:p w:rsidR="00071CA1" w:rsidRDefault="00071CA1" w:rsidP="007E751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הודעה בדבר גיל פטור</w:t>
            </w:r>
          </w:p>
        </w:tc>
        <w:tc>
          <w:tcPr>
            <w:tcW w:w="624" w:type="dxa"/>
          </w:tcPr>
          <w:p w:rsidR="00071CA1" w:rsidRDefault="00071CA1" w:rsidP="00071CA1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:rsidR="00071CA1" w:rsidRPr="00C34DE2" w:rsidRDefault="00071CA1" w:rsidP="00071CA1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יוצא צבא הנמנה עם כוחות המילואים באחד המקצועות או התפקידים המפורטים בטור א' בתוספת, זכאי לקבל מיחידתו מידע בדבר הגיל שבו יהיה פטור מחובת שירות ביטחון לפי צו זה. </w:t>
            </w:r>
          </w:p>
        </w:tc>
      </w:tr>
      <w:tr w:rsidR="00071CA1">
        <w:trPr>
          <w:cantSplit/>
          <w:trHeight w:val="60"/>
        </w:trPr>
        <w:tc>
          <w:tcPr>
            <w:tcW w:w="1871" w:type="dxa"/>
          </w:tcPr>
          <w:p w:rsidR="00071CA1" w:rsidRDefault="00071CA1" w:rsidP="007E751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תחילה ותוקף</w:t>
            </w:r>
          </w:p>
        </w:tc>
        <w:tc>
          <w:tcPr>
            <w:tcW w:w="624" w:type="dxa"/>
          </w:tcPr>
          <w:p w:rsidR="00071CA1" w:rsidRDefault="00071CA1" w:rsidP="00071CA1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:rsidR="00071CA1" w:rsidRPr="00C34DE2" w:rsidRDefault="00071CA1" w:rsidP="00B2282B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תחילתו של צו זה ביום </w:t>
            </w:r>
            <w:r w:rsidR="00864D9F">
              <w:rPr>
                <w:rFonts w:hint="cs"/>
                <w:rtl/>
              </w:rPr>
              <w:t>י"</w:t>
            </w:r>
            <w:r w:rsidR="00B2282B">
              <w:rPr>
                <w:rFonts w:hint="cs"/>
                <w:rtl/>
              </w:rPr>
              <w:t xml:space="preserve">ח </w:t>
            </w:r>
            <w:r w:rsidR="00864D9F">
              <w:rPr>
                <w:rFonts w:hint="cs"/>
                <w:rtl/>
              </w:rPr>
              <w:t xml:space="preserve">בתמוז </w:t>
            </w:r>
            <w:proofErr w:type="spellStart"/>
            <w:r w:rsidR="00864D9F">
              <w:rPr>
                <w:rFonts w:hint="cs"/>
                <w:rtl/>
              </w:rPr>
              <w:t>התשע"</w:t>
            </w:r>
            <w:r w:rsidR="00B2282B">
              <w:rPr>
                <w:rFonts w:hint="cs"/>
                <w:rtl/>
              </w:rPr>
              <w:t>ח</w:t>
            </w:r>
            <w:proofErr w:type="spellEnd"/>
            <w:r w:rsidR="00B2282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="00B2282B">
              <w:rPr>
                <w:rFonts w:hint="cs"/>
                <w:rtl/>
              </w:rPr>
              <w:t xml:space="preserve">1 ביולי </w:t>
            </w:r>
            <w:r w:rsidR="00864D9F">
              <w:rPr>
                <w:rFonts w:hint="cs"/>
                <w:rtl/>
              </w:rPr>
              <w:t>201</w:t>
            </w:r>
            <w:r w:rsidR="0072264A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); הצו יעמוד בתוקפו עד יום </w:t>
            </w:r>
            <w:r w:rsidR="0072264A">
              <w:rPr>
                <w:rFonts w:hint="cs"/>
                <w:rtl/>
              </w:rPr>
              <w:t>כ'</w:t>
            </w:r>
            <w:r w:rsidR="00864D9F">
              <w:rPr>
                <w:rFonts w:hint="cs"/>
                <w:rtl/>
              </w:rPr>
              <w:t xml:space="preserve"> בתמוז </w:t>
            </w:r>
            <w:proofErr w:type="spellStart"/>
            <w:r w:rsidR="00864D9F">
              <w:rPr>
                <w:rFonts w:hint="cs"/>
                <w:rtl/>
              </w:rPr>
              <w:t>התש</w:t>
            </w:r>
            <w:r w:rsidR="0072264A">
              <w:rPr>
                <w:rFonts w:hint="cs"/>
                <w:rtl/>
              </w:rPr>
              <w:t>פ</w:t>
            </w:r>
            <w:r w:rsidR="00864D9F">
              <w:rPr>
                <w:rFonts w:hint="cs"/>
                <w:rtl/>
              </w:rPr>
              <w:t>"</w:t>
            </w:r>
            <w:r w:rsidR="0072264A">
              <w:rPr>
                <w:rFonts w:hint="cs"/>
                <w:rtl/>
              </w:rPr>
              <w:t>א</w:t>
            </w:r>
            <w:proofErr w:type="spellEnd"/>
            <w:r>
              <w:rPr>
                <w:rFonts w:hint="cs"/>
                <w:rtl/>
              </w:rPr>
              <w:t xml:space="preserve"> (</w:t>
            </w:r>
            <w:r w:rsidR="00864D9F">
              <w:rPr>
                <w:rFonts w:hint="cs"/>
                <w:rtl/>
              </w:rPr>
              <w:t>30 ביוני 20</w:t>
            </w:r>
            <w:r w:rsidR="0072264A">
              <w:rPr>
                <w:rFonts w:hint="cs"/>
                <w:rtl/>
              </w:rPr>
              <w:t>21</w:t>
            </w:r>
            <w:r>
              <w:rPr>
                <w:rFonts w:hint="cs"/>
                <w:rtl/>
              </w:rPr>
              <w:t>)</w:t>
            </w:r>
            <w:r w:rsidR="0072264A">
              <w:rPr>
                <w:rFonts w:hint="cs"/>
                <w:rtl/>
              </w:rPr>
              <w:t>.</w:t>
            </w:r>
            <w:r w:rsidR="00D00B77">
              <w:rPr>
                <w:rFonts w:hint="cs"/>
                <w:rtl/>
              </w:rPr>
              <w:t xml:space="preserve"> </w:t>
            </w:r>
          </w:p>
        </w:tc>
      </w:tr>
      <w:tr w:rsidR="00071CA1">
        <w:trPr>
          <w:cantSplit/>
          <w:trHeight w:val="60"/>
        </w:trPr>
        <w:tc>
          <w:tcPr>
            <w:tcW w:w="1871" w:type="dxa"/>
          </w:tcPr>
          <w:p w:rsidR="00071CA1" w:rsidRDefault="00071CA1">
            <w:pPr>
              <w:pStyle w:val="TableSideHeading"/>
            </w:pPr>
          </w:p>
        </w:tc>
        <w:tc>
          <w:tcPr>
            <w:tcW w:w="624" w:type="dxa"/>
          </w:tcPr>
          <w:p w:rsidR="00071CA1" w:rsidRDefault="00071CA1">
            <w:pPr>
              <w:pStyle w:val="TableText"/>
            </w:pPr>
          </w:p>
        </w:tc>
        <w:tc>
          <w:tcPr>
            <w:tcW w:w="7146" w:type="dxa"/>
          </w:tcPr>
          <w:p w:rsidR="00071CA1" w:rsidRDefault="00071CA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תוספת</w:t>
            </w:r>
          </w:p>
          <w:p w:rsidR="00071CA1" w:rsidRPr="00C34DE2" w:rsidRDefault="00071CA1" w:rsidP="00B2282B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B2282B">
              <w:rPr>
                <w:rFonts w:hint="cs"/>
                <w:rtl/>
              </w:rPr>
              <w:t xml:space="preserve">סעיפים </w:t>
            </w:r>
            <w:r>
              <w:rPr>
                <w:rFonts w:hint="cs"/>
                <w:rtl/>
              </w:rPr>
              <w:t>2</w:t>
            </w:r>
            <w:r w:rsidR="00B2282B">
              <w:rPr>
                <w:rFonts w:hint="cs"/>
                <w:rtl/>
              </w:rPr>
              <w:t xml:space="preserve"> ו-3</w:t>
            </w:r>
            <w:r>
              <w:rPr>
                <w:rFonts w:hint="cs"/>
                <w:rtl/>
              </w:rPr>
              <w:t>)</w:t>
            </w:r>
          </w:p>
        </w:tc>
      </w:tr>
    </w:tbl>
    <w:p w:rsidR="0081430F" w:rsidRDefault="0081430F">
      <w:pPr>
        <w:pStyle w:val="HeadDivreiHesber"/>
        <w:rPr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768"/>
        <w:gridCol w:w="3007"/>
        <w:gridCol w:w="2481"/>
        <w:gridCol w:w="2373"/>
      </w:tblGrid>
      <w:tr w:rsidR="000A6C71" w:rsidTr="008F638D">
        <w:trPr>
          <w:trHeight w:val="1750"/>
        </w:trPr>
        <w:tc>
          <w:tcPr>
            <w:tcW w:w="1809" w:type="dxa"/>
            <w:shd w:val="clear" w:color="auto" w:fill="F2F2F2" w:themeFill="background1" w:themeFillShade="F2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מספר</w:t>
            </w:r>
            <w:r w:rsidR="0036295B">
              <w:rPr>
                <w:rFonts w:hint="cs"/>
                <w:rtl/>
              </w:rPr>
              <w:t xml:space="preserve"> פרט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טור א'</w:t>
            </w:r>
          </w:p>
          <w:p w:rsidR="000A6C71" w:rsidRDefault="000A6C71" w:rsidP="00D9591C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מקצוע/ תפקיד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טור ב'</w:t>
            </w:r>
          </w:p>
          <w:p w:rsidR="000A6C71" w:rsidRDefault="000A6C71" w:rsidP="003C3376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ייעוד היחידות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טור ג'</w:t>
            </w:r>
          </w:p>
          <w:p w:rsidR="000A6C71" w:rsidRDefault="000A6C71" w:rsidP="00541CE5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גיל הפטור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טייס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כל ייעוד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 xml:space="preserve">נווט 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כל י</w:t>
            </w:r>
            <w:r w:rsidR="00B2282B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עוד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מכונן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כל י</w:t>
            </w:r>
            <w:r w:rsidR="00B2282B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עוד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קצין מדעי ההתנהגות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כל ייעוד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בעלי תפקידים במערך ההגנה המרחבית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כל י</w:t>
            </w:r>
            <w:r w:rsidR="00B2282B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עוד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בעלי תפקידים ביחידות מחוץ לסדר הכוחות של צבא הגנה לישראל</w:t>
            </w:r>
          </w:p>
        </w:tc>
        <w:tc>
          <w:tcPr>
            <w:tcW w:w="2540" w:type="dxa"/>
          </w:tcPr>
          <w:p w:rsidR="000A6C71" w:rsidRDefault="008F638D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 xml:space="preserve">יחידות מחוץ לסדר הכוחות  </w:t>
            </w:r>
            <w:r w:rsidR="00BA027D">
              <w:rPr>
                <w:rFonts w:hint="cs"/>
                <w:rtl/>
              </w:rPr>
              <w:t>כ</w:t>
            </w:r>
            <w:r>
              <w:rPr>
                <w:rFonts w:hint="cs"/>
                <w:rtl/>
              </w:rPr>
              <w:t>להלן: 1079, 1025, 1023, 1050</w:t>
            </w:r>
            <w:r w:rsidR="008C4280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1100, 1014 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קצין הובלה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84009E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רופא לוחם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84009E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קצין רפואה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84009E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קצין בריאות הנפש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84009E">
              <w:rPr>
                <w:rFonts w:hint="cs"/>
                <w:rtl/>
              </w:rPr>
              <w:t>1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קצין רפואה פסיכיאטרית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  <w:r w:rsidR="0084009E">
              <w:rPr>
                <w:rFonts w:hint="cs"/>
                <w:rtl/>
              </w:rPr>
              <w:t>2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קצין רפואת שיניים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84009E">
              <w:rPr>
                <w:rFonts w:hint="cs"/>
                <w:rtl/>
              </w:rPr>
              <w:t>3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רב צבאי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84009E">
              <w:rPr>
                <w:rFonts w:hint="cs"/>
                <w:rtl/>
              </w:rPr>
              <w:t>4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שמאי רכב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84009E">
              <w:rPr>
                <w:rFonts w:hint="cs"/>
                <w:rtl/>
              </w:rPr>
              <w:t>5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שמאי ציוד מכני הנדסי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84009E">
              <w:rPr>
                <w:rFonts w:hint="cs"/>
                <w:rtl/>
              </w:rPr>
              <w:t>6</w:t>
            </w:r>
          </w:p>
        </w:tc>
        <w:tc>
          <w:tcPr>
            <w:tcW w:w="3066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קצין זיהוי וקבורה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84009E">
              <w:rPr>
                <w:rFonts w:hint="cs"/>
                <w:rtl/>
              </w:rPr>
              <w:t>7</w:t>
            </w:r>
          </w:p>
        </w:tc>
        <w:tc>
          <w:tcPr>
            <w:tcW w:w="3066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קצין חקירות שבויים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 xml:space="preserve">ביחידה 5410 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84009E" w:rsidP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066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נהג מפעיל מנוף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84009E" w:rsidP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066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נהג חילוץ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84009E">
              <w:rPr>
                <w:rFonts w:hint="cs"/>
                <w:rtl/>
              </w:rPr>
              <w:t>0</w:t>
            </w:r>
          </w:p>
        </w:tc>
        <w:tc>
          <w:tcPr>
            <w:tcW w:w="3066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נהג רכב כיבוי אש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 xml:space="preserve">2 עד 5 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84009E">
              <w:rPr>
                <w:rFonts w:hint="cs"/>
                <w:rtl/>
              </w:rPr>
              <w:t>1</w:t>
            </w:r>
          </w:p>
        </w:tc>
        <w:tc>
          <w:tcPr>
            <w:tcW w:w="3066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מפקד שאינו קצין תנועה והובלה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 xml:space="preserve">2 עד 5 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84009E">
              <w:rPr>
                <w:rFonts w:hint="cs"/>
                <w:rtl/>
              </w:rPr>
              <w:t>2</w:t>
            </w:r>
          </w:p>
        </w:tc>
        <w:tc>
          <w:tcPr>
            <w:tcW w:w="3066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נהג משא כבד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0A6C71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84009E">
              <w:rPr>
                <w:rFonts w:hint="cs"/>
                <w:rtl/>
              </w:rPr>
              <w:t>3</w:t>
            </w:r>
          </w:p>
        </w:tc>
        <w:tc>
          <w:tcPr>
            <w:tcW w:w="3066" w:type="dxa"/>
          </w:tcPr>
          <w:p w:rsidR="000A6C71" w:rsidRDefault="000A6C71" w:rsidP="00157382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נהג רכב מוביל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D00B77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84009E">
              <w:rPr>
                <w:rFonts w:hint="cs"/>
                <w:rtl/>
              </w:rPr>
              <w:t>4</w:t>
            </w:r>
          </w:p>
        </w:tc>
        <w:tc>
          <w:tcPr>
            <w:tcW w:w="3066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נהג תדלוק ביחידות חיל האוויר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D00B77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84009E">
              <w:rPr>
                <w:rFonts w:hint="cs"/>
                <w:rtl/>
              </w:rPr>
              <w:t>5</w:t>
            </w:r>
          </w:p>
        </w:tc>
        <w:tc>
          <w:tcPr>
            <w:tcW w:w="3066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חשמלאי ברדלס</w:t>
            </w:r>
          </w:p>
        </w:tc>
        <w:tc>
          <w:tcPr>
            <w:tcW w:w="2540" w:type="dxa"/>
          </w:tcPr>
          <w:p w:rsidR="000A6C71" w:rsidRDefault="000A6C71" w:rsidP="00A2179C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D00B77" w:rsidP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84009E">
              <w:rPr>
                <w:rFonts w:hint="cs"/>
                <w:rtl/>
              </w:rPr>
              <w:t>6</w:t>
            </w:r>
          </w:p>
        </w:tc>
        <w:tc>
          <w:tcPr>
            <w:tcW w:w="3066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מכונאי ברדלס</w:t>
            </w:r>
          </w:p>
        </w:tc>
        <w:tc>
          <w:tcPr>
            <w:tcW w:w="2540" w:type="dxa"/>
          </w:tcPr>
          <w:p w:rsidR="000A6C71" w:rsidRDefault="000A6C71" w:rsidP="00A2179C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84009E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27</w:t>
            </w:r>
          </w:p>
        </w:tc>
        <w:tc>
          <w:tcPr>
            <w:tcW w:w="3066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טכנאי הנעה חשמל נושא גייסות משוריין</w:t>
            </w:r>
          </w:p>
        </w:tc>
        <w:tc>
          <w:tcPr>
            <w:tcW w:w="2540" w:type="dxa"/>
          </w:tcPr>
          <w:p w:rsidR="000A6C71" w:rsidRDefault="000A6C71" w:rsidP="00A2179C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0A6C71" w:rsidTr="008F638D">
        <w:tc>
          <w:tcPr>
            <w:tcW w:w="1809" w:type="dxa"/>
          </w:tcPr>
          <w:p w:rsidR="000A6C71" w:rsidRDefault="0084009E" w:rsidP="00D00B77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3066" w:type="dxa"/>
          </w:tcPr>
          <w:p w:rsidR="000A6C71" w:rsidRDefault="000A6C71" w:rsidP="00EF0927">
            <w:pPr>
              <w:pStyle w:val="HeadDivreiHesb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מאחזק</w:t>
            </w:r>
            <w:proofErr w:type="spellEnd"/>
            <w:r>
              <w:rPr>
                <w:rFonts w:hint="cs"/>
                <w:rtl/>
              </w:rPr>
              <w:t xml:space="preserve"> חט</w:t>
            </w:r>
            <w:r w:rsidR="00EF0927">
              <w:rPr>
                <w:rFonts w:hint="cs"/>
                <w:rtl/>
              </w:rPr>
              <w:t>יבת כ</w:t>
            </w:r>
            <w:r w:rsidR="00292794">
              <w:rPr>
                <w:rFonts w:hint="cs"/>
                <w:rtl/>
              </w:rPr>
              <w:t>ו</w:t>
            </w:r>
            <w:r w:rsidR="00EF0927">
              <w:rPr>
                <w:rFonts w:hint="cs"/>
                <w:rtl/>
              </w:rPr>
              <w:t>ח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8C4280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0A6C71" w:rsidTr="008F638D">
        <w:tc>
          <w:tcPr>
            <w:tcW w:w="1809" w:type="dxa"/>
          </w:tcPr>
          <w:p w:rsidR="000A6C71" w:rsidRDefault="0084009E" w:rsidP="00731A08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3066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טכנאי תקשורת רחב סרט</w:t>
            </w:r>
          </w:p>
        </w:tc>
        <w:tc>
          <w:tcPr>
            <w:tcW w:w="25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2 עד 5</w:t>
            </w:r>
          </w:p>
        </w:tc>
        <w:tc>
          <w:tcPr>
            <w:tcW w:w="2440" w:type="dxa"/>
          </w:tcPr>
          <w:p w:rsidR="000A6C71" w:rsidRDefault="000A6C71">
            <w:pPr>
              <w:pStyle w:val="HeadDivreiHesb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</w:tbl>
    <w:p w:rsidR="008F638D" w:rsidRDefault="008F638D" w:rsidP="00A97FA2">
      <w:pPr>
        <w:pStyle w:val="HeadDivreiHesber"/>
        <w:jc w:val="left"/>
        <w:rPr>
          <w:rtl/>
        </w:rPr>
      </w:pPr>
    </w:p>
    <w:p w:rsidR="008F638D" w:rsidRDefault="008F638D" w:rsidP="00A97FA2">
      <w:pPr>
        <w:pStyle w:val="HeadDivreiHesber"/>
        <w:jc w:val="left"/>
        <w:rPr>
          <w:rtl/>
        </w:rPr>
      </w:pPr>
    </w:p>
    <w:p w:rsidR="00A97FA2" w:rsidRDefault="00292794" w:rsidP="00292794">
      <w:pPr>
        <w:pStyle w:val="HeadDivreiHesber"/>
        <w:jc w:val="left"/>
        <w:rPr>
          <w:rtl/>
        </w:rPr>
      </w:pPr>
      <w:r>
        <w:rPr>
          <w:rFonts w:hint="cs"/>
          <w:rtl/>
        </w:rPr>
        <w:t>________</w:t>
      </w:r>
      <w:proofErr w:type="spellStart"/>
      <w:r>
        <w:rPr>
          <w:rFonts w:hint="cs"/>
          <w:rtl/>
        </w:rPr>
        <w:t>התשע"ח</w:t>
      </w:r>
      <w:proofErr w:type="spellEnd"/>
    </w:p>
    <w:p w:rsidR="00A97FA2" w:rsidRDefault="00292794" w:rsidP="00292794">
      <w:pPr>
        <w:pStyle w:val="HeadDivreiHesber"/>
        <w:jc w:val="left"/>
        <w:rPr>
          <w:rtl/>
        </w:rPr>
      </w:pPr>
      <w:r>
        <w:rPr>
          <w:rFonts w:hint="cs"/>
          <w:rtl/>
        </w:rPr>
        <w:t xml:space="preserve">(_________2018) </w:t>
      </w:r>
    </w:p>
    <w:p w:rsidR="00A97FA2" w:rsidRDefault="006547BD" w:rsidP="00B2282B">
      <w:pPr>
        <w:pStyle w:val="HeadDivreiHesber"/>
        <w:jc w:val="left"/>
        <w:rPr>
          <w:rtl/>
        </w:rPr>
      </w:pPr>
      <w:r>
        <w:rPr>
          <w:rFonts w:hint="cs"/>
          <w:rtl/>
        </w:rPr>
        <w:t>(</w:t>
      </w:r>
      <w:proofErr w:type="spellStart"/>
      <w:r w:rsidR="00A97FA2">
        <w:rPr>
          <w:rFonts w:hint="cs"/>
          <w:rtl/>
        </w:rPr>
        <w:t>חמ</w:t>
      </w:r>
      <w:proofErr w:type="spellEnd"/>
      <w:r w:rsidR="00B2282B">
        <w:rPr>
          <w:rFonts w:hint="cs"/>
          <w:rtl/>
        </w:rPr>
        <w:t xml:space="preserve"> </w:t>
      </w:r>
      <w:r w:rsidR="00A97FA2">
        <w:rPr>
          <w:rFonts w:hint="cs"/>
          <w:rtl/>
        </w:rPr>
        <w:t>3-3855</w:t>
      </w:r>
      <w:r>
        <w:rPr>
          <w:rFonts w:hint="cs"/>
          <w:rtl/>
        </w:rPr>
        <w:t>)</w:t>
      </w:r>
    </w:p>
    <w:p w:rsidR="00A97FA2" w:rsidRDefault="00A97FA2" w:rsidP="00A97FA2">
      <w:pPr>
        <w:pStyle w:val="HeadDivreiHesber"/>
        <w:ind w:left="1440" w:firstLine="720"/>
        <w:rPr>
          <w:rtl/>
        </w:rPr>
      </w:pPr>
      <w:r>
        <w:rPr>
          <w:rFonts w:hint="cs"/>
          <w:rtl/>
        </w:rPr>
        <w:t>____________</w:t>
      </w:r>
    </w:p>
    <w:p w:rsidR="00D00B77" w:rsidRDefault="000E588F" w:rsidP="000E588F">
      <w:pPr>
        <w:pStyle w:val="HeadDivreiHesber"/>
        <w:ind w:left="1440" w:firstLine="720"/>
        <w:rPr>
          <w:rtl/>
        </w:rPr>
      </w:pPr>
      <w:r>
        <w:rPr>
          <w:rFonts w:hint="cs"/>
          <w:rtl/>
        </w:rPr>
        <w:t>אביגדור ליברמן</w:t>
      </w:r>
    </w:p>
    <w:p w:rsidR="009B30DF" w:rsidRDefault="00E115EB" w:rsidP="00E115EB">
      <w:pPr>
        <w:pStyle w:val="HeadDivreiHesber"/>
        <w:ind w:left="1440" w:firstLine="720"/>
        <w:rPr>
          <w:rtl/>
        </w:rPr>
      </w:pPr>
      <w:r>
        <w:rPr>
          <w:rFonts w:hint="cs"/>
          <w:rtl/>
        </w:rPr>
        <w:t>ש</w:t>
      </w:r>
      <w:r w:rsidR="00A97FA2">
        <w:rPr>
          <w:rFonts w:hint="cs"/>
          <w:rtl/>
        </w:rPr>
        <w:t>ר הביטחון</w:t>
      </w:r>
    </w:p>
    <w:sectPr w:rsidR="009B30DF" w:rsidSect="006D751F">
      <w:footerReference w:type="even" r:id="rId9"/>
      <w:footerReference w:type="default" r:id="rId10"/>
      <w:pgSz w:w="11907" w:h="16840" w:code="9"/>
      <w:pgMar w:top="1134" w:right="1134" w:bottom="1134" w:left="1134" w:header="680" w:footer="680" w:gutter="0"/>
      <w:cols w:space="720"/>
      <w:noEndnote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39" w:rsidRDefault="00381F39">
      <w:r>
        <w:separator/>
      </w:r>
    </w:p>
  </w:endnote>
  <w:endnote w:type="continuationSeparator" w:id="0">
    <w:p w:rsidR="00381F39" w:rsidRDefault="003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53" w:rsidRDefault="002D4F53" w:rsidP="002213BB">
    <w:pPr>
      <w:pStyle w:val="a8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2D4F53" w:rsidRDefault="002D4F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53" w:rsidRPr="006D751F" w:rsidRDefault="002D4F53" w:rsidP="002213BB">
    <w:pPr>
      <w:pStyle w:val="a8"/>
      <w:framePr w:wrap="around" w:vAnchor="text" w:hAnchor="text" w:xAlign="center" w:y="1"/>
      <w:rPr>
        <w:rStyle w:val="a9"/>
        <w:rFonts w:cs="David"/>
        <w:sz w:val="26"/>
        <w:szCs w:val="26"/>
      </w:rPr>
    </w:pPr>
    <w:r w:rsidRPr="006D751F">
      <w:rPr>
        <w:rStyle w:val="a9"/>
        <w:rFonts w:cs="David"/>
        <w:sz w:val="26"/>
        <w:szCs w:val="26"/>
        <w:rtl/>
      </w:rPr>
      <w:fldChar w:fldCharType="begin"/>
    </w:r>
    <w:r w:rsidRPr="006D751F">
      <w:rPr>
        <w:rStyle w:val="a9"/>
        <w:rFonts w:cs="David"/>
        <w:sz w:val="26"/>
        <w:szCs w:val="26"/>
      </w:rPr>
      <w:instrText xml:space="preserve">PAGE  </w:instrText>
    </w:r>
    <w:r w:rsidRPr="006D751F">
      <w:rPr>
        <w:rStyle w:val="a9"/>
        <w:rFonts w:cs="David"/>
        <w:sz w:val="26"/>
        <w:szCs w:val="26"/>
        <w:rtl/>
      </w:rPr>
      <w:fldChar w:fldCharType="separate"/>
    </w:r>
    <w:r w:rsidR="004A27AB">
      <w:rPr>
        <w:rStyle w:val="a9"/>
        <w:rFonts w:cs="David"/>
        <w:noProof/>
        <w:sz w:val="26"/>
        <w:szCs w:val="26"/>
        <w:rtl/>
      </w:rPr>
      <w:t>4</w:t>
    </w:r>
    <w:r w:rsidRPr="006D751F">
      <w:rPr>
        <w:rStyle w:val="a9"/>
        <w:rFonts w:cs="David"/>
        <w:sz w:val="26"/>
        <w:szCs w:val="26"/>
        <w:rtl/>
      </w:rPr>
      <w:fldChar w:fldCharType="end"/>
    </w:r>
  </w:p>
  <w:p w:rsidR="002D4F53" w:rsidRDefault="002D4F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39" w:rsidRDefault="00381F39">
      <w:pPr>
        <w:ind w:firstLine="0"/>
      </w:pPr>
      <w:r>
        <w:separator/>
      </w:r>
    </w:p>
  </w:footnote>
  <w:footnote w:type="continuationSeparator" w:id="0">
    <w:p w:rsidR="00381F39" w:rsidRDefault="00381F39">
      <w:r>
        <w:continuationSeparator/>
      </w:r>
    </w:p>
  </w:footnote>
  <w:footnote w:type="continuationNotice" w:id="1">
    <w:p w:rsidR="00381F39" w:rsidRDefault="00381F39"/>
  </w:footnote>
  <w:footnote w:id="2">
    <w:p w:rsidR="006547BD" w:rsidRDefault="006547BD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התשמ"ו</w:t>
      </w:r>
      <w:proofErr w:type="spellEnd"/>
      <w:r>
        <w:rPr>
          <w:rFonts w:hint="cs"/>
          <w:rtl/>
        </w:rPr>
        <w:t xml:space="preserve">, עמ' 107; </w:t>
      </w:r>
      <w:proofErr w:type="spellStart"/>
      <w:r>
        <w:rPr>
          <w:rFonts w:hint="cs"/>
          <w:rtl/>
        </w:rPr>
        <w:t>התשס"ח</w:t>
      </w:r>
      <w:proofErr w:type="spellEnd"/>
      <w:r>
        <w:rPr>
          <w:rFonts w:hint="cs"/>
          <w:rtl/>
        </w:rPr>
        <w:t>, עמ' 511.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0F"/>
    <w:rsid w:val="00001778"/>
    <w:rsid w:val="000103BD"/>
    <w:rsid w:val="00010950"/>
    <w:rsid w:val="00011BA0"/>
    <w:rsid w:val="00011C4D"/>
    <w:rsid w:val="0001316D"/>
    <w:rsid w:val="00014599"/>
    <w:rsid w:val="00014D8E"/>
    <w:rsid w:val="00017BED"/>
    <w:rsid w:val="0002415D"/>
    <w:rsid w:val="000258CF"/>
    <w:rsid w:val="00027C50"/>
    <w:rsid w:val="0003252C"/>
    <w:rsid w:val="0003612C"/>
    <w:rsid w:val="000423FC"/>
    <w:rsid w:val="00043CE4"/>
    <w:rsid w:val="000528ED"/>
    <w:rsid w:val="0005382C"/>
    <w:rsid w:val="00070BCE"/>
    <w:rsid w:val="00071CA1"/>
    <w:rsid w:val="0007639B"/>
    <w:rsid w:val="00080B43"/>
    <w:rsid w:val="000814F7"/>
    <w:rsid w:val="00082368"/>
    <w:rsid w:val="00084A3D"/>
    <w:rsid w:val="00092990"/>
    <w:rsid w:val="000A240C"/>
    <w:rsid w:val="000A2810"/>
    <w:rsid w:val="000A44A7"/>
    <w:rsid w:val="000A6C71"/>
    <w:rsid w:val="000B118D"/>
    <w:rsid w:val="000B1250"/>
    <w:rsid w:val="000B22A3"/>
    <w:rsid w:val="000B4317"/>
    <w:rsid w:val="000C1EA4"/>
    <w:rsid w:val="000C20B6"/>
    <w:rsid w:val="000C2149"/>
    <w:rsid w:val="000C2C85"/>
    <w:rsid w:val="000C3F40"/>
    <w:rsid w:val="000C45D6"/>
    <w:rsid w:val="000C549E"/>
    <w:rsid w:val="000C6A6D"/>
    <w:rsid w:val="000C72C2"/>
    <w:rsid w:val="000C7865"/>
    <w:rsid w:val="000D283F"/>
    <w:rsid w:val="000D2C98"/>
    <w:rsid w:val="000D3CAA"/>
    <w:rsid w:val="000D3E44"/>
    <w:rsid w:val="000D3E90"/>
    <w:rsid w:val="000E0149"/>
    <w:rsid w:val="000E2AF8"/>
    <w:rsid w:val="000E304D"/>
    <w:rsid w:val="000E3A35"/>
    <w:rsid w:val="000E459F"/>
    <w:rsid w:val="000E588F"/>
    <w:rsid w:val="000E60DC"/>
    <w:rsid w:val="000F0029"/>
    <w:rsid w:val="000F0DEA"/>
    <w:rsid w:val="000F16C7"/>
    <w:rsid w:val="000F2779"/>
    <w:rsid w:val="00102970"/>
    <w:rsid w:val="00103DA2"/>
    <w:rsid w:val="00112656"/>
    <w:rsid w:val="00113CC3"/>
    <w:rsid w:val="00121102"/>
    <w:rsid w:val="0012659F"/>
    <w:rsid w:val="00131632"/>
    <w:rsid w:val="0013745B"/>
    <w:rsid w:val="00137CF2"/>
    <w:rsid w:val="001408B3"/>
    <w:rsid w:val="00142D93"/>
    <w:rsid w:val="001436D3"/>
    <w:rsid w:val="0014460F"/>
    <w:rsid w:val="00147CAE"/>
    <w:rsid w:val="0015290F"/>
    <w:rsid w:val="00154264"/>
    <w:rsid w:val="00157382"/>
    <w:rsid w:val="00157888"/>
    <w:rsid w:val="0016052C"/>
    <w:rsid w:val="00161837"/>
    <w:rsid w:val="00162B97"/>
    <w:rsid w:val="00171BEF"/>
    <w:rsid w:val="00171E15"/>
    <w:rsid w:val="001753B1"/>
    <w:rsid w:val="0017575F"/>
    <w:rsid w:val="00181256"/>
    <w:rsid w:val="00181A1B"/>
    <w:rsid w:val="00182A20"/>
    <w:rsid w:val="00182E30"/>
    <w:rsid w:val="00193217"/>
    <w:rsid w:val="00194CA3"/>
    <w:rsid w:val="00194F6C"/>
    <w:rsid w:val="001A28D6"/>
    <w:rsid w:val="001A7A53"/>
    <w:rsid w:val="001B1478"/>
    <w:rsid w:val="001B2473"/>
    <w:rsid w:val="001B320D"/>
    <w:rsid w:val="001B6670"/>
    <w:rsid w:val="001B6735"/>
    <w:rsid w:val="001B7CE6"/>
    <w:rsid w:val="001C20D2"/>
    <w:rsid w:val="001C5094"/>
    <w:rsid w:val="001D2AA9"/>
    <w:rsid w:val="001D549B"/>
    <w:rsid w:val="001D5E31"/>
    <w:rsid w:val="001D7024"/>
    <w:rsid w:val="001D70F3"/>
    <w:rsid w:val="001D7EF3"/>
    <w:rsid w:val="001E2DD0"/>
    <w:rsid w:val="001E390B"/>
    <w:rsid w:val="001E48BB"/>
    <w:rsid w:val="001E61B7"/>
    <w:rsid w:val="001E73F2"/>
    <w:rsid w:val="001E7C1D"/>
    <w:rsid w:val="001F2259"/>
    <w:rsid w:val="001F58D5"/>
    <w:rsid w:val="001F660A"/>
    <w:rsid w:val="001F7082"/>
    <w:rsid w:val="00200906"/>
    <w:rsid w:val="0020326A"/>
    <w:rsid w:val="0020494D"/>
    <w:rsid w:val="00204FFD"/>
    <w:rsid w:val="002213BB"/>
    <w:rsid w:val="002245FA"/>
    <w:rsid w:val="00224B34"/>
    <w:rsid w:val="00233DFB"/>
    <w:rsid w:val="002345C9"/>
    <w:rsid w:val="00236CCE"/>
    <w:rsid w:val="00244997"/>
    <w:rsid w:val="00250D90"/>
    <w:rsid w:val="002521F3"/>
    <w:rsid w:val="002525DB"/>
    <w:rsid w:val="00255C43"/>
    <w:rsid w:val="00255CC5"/>
    <w:rsid w:val="00256C6A"/>
    <w:rsid w:val="00263F03"/>
    <w:rsid w:val="002676E4"/>
    <w:rsid w:val="00267869"/>
    <w:rsid w:val="00271F33"/>
    <w:rsid w:val="002814D5"/>
    <w:rsid w:val="002862E7"/>
    <w:rsid w:val="0029060C"/>
    <w:rsid w:val="00292794"/>
    <w:rsid w:val="00294C8B"/>
    <w:rsid w:val="0029611C"/>
    <w:rsid w:val="00296EED"/>
    <w:rsid w:val="002A1526"/>
    <w:rsid w:val="002A219B"/>
    <w:rsid w:val="002A6AD0"/>
    <w:rsid w:val="002B07C2"/>
    <w:rsid w:val="002B51D1"/>
    <w:rsid w:val="002C04C2"/>
    <w:rsid w:val="002C18C4"/>
    <w:rsid w:val="002C1B87"/>
    <w:rsid w:val="002C3633"/>
    <w:rsid w:val="002C3915"/>
    <w:rsid w:val="002C5BFE"/>
    <w:rsid w:val="002C6D87"/>
    <w:rsid w:val="002D1C18"/>
    <w:rsid w:val="002D4F53"/>
    <w:rsid w:val="002D5D2D"/>
    <w:rsid w:val="002D76EA"/>
    <w:rsid w:val="002E16F9"/>
    <w:rsid w:val="002E25E5"/>
    <w:rsid w:val="002E32F0"/>
    <w:rsid w:val="002E4542"/>
    <w:rsid w:val="002F7D4A"/>
    <w:rsid w:val="00300B11"/>
    <w:rsid w:val="00301AF6"/>
    <w:rsid w:val="00310118"/>
    <w:rsid w:val="0031416A"/>
    <w:rsid w:val="00314957"/>
    <w:rsid w:val="00322336"/>
    <w:rsid w:val="00322E4F"/>
    <w:rsid w:val="003230D2"/>
    <w:rsid w:val="003279AF"/>
    <w:rsid w:val="00334626"/>
    <w:rsid w:val="00335F4D"/>
    <w:rsid w:val="003367FE"/>
    <w:rsid w:val="00337DBF"/>
    <w:rsid w:val="003401C2"/>
    <w:rsid w:val="00344F91"/>
    <w:rsid w:val="00346EBA"/>
    <w:rsid w:val="003503FC"/>
    <w:rsid w:val="00351082"/>
    <w:rsid w:val="00351CDC"/>
    <w:rsid w:val="00352C2C"/>
    <w:rsid w:val="00356098"/>
    <w:rsid w:val="00356BCC"/>
    <w:rsid w:val="003578BE"/>
    <w:rsid w:val="003579F5"/>
    <w:rsid w:val="003628BF"/>
    <w:rsid w:val="0036295B"/>
    <w:rsid w:val="003633C4"/>
    <w:rsid w:val="00371A0F"/>
    <w:rsid w:val="00372266"/>
    <w:rsid w:val="00372AB6"/>
    <w:rsid w:val="00372B59"/>
    <w:rsid w:val="00373BD5"/>
    <w:rsid w:val="00374C5B"/>
    <w:rsid w:val="00374ECC"/>
    <w:rsid w:val="00380958"/>
    <w:rsid w:val="00381F39"/>
    <w:rsid w:val="003850F2"/>
    <w:rsid w:val="0039143F"/>
    <w:rsid w:val="00391847"/>
    <w:rsid w:val="00395D16"/>
    <w:rsid w:val="003A574A"/>
    <w:rsid w:val="003A663D"/>
    <w:rsid w:val="003A6706"/>
    <w:rsid w:val="003A6865"/>
    <w:rsid w:val="003B0217"/>
    <w:rsid w:val="003B784A"/>
    <w:rsid w:val="003C26B1"/>
    <w:rsid w:val="003C5919"/>
    <w:rsid w:val="003C5AE8"/>
    <w:rsid w:val="003C6FAF"/>
    <w:rsid w:val="003D2471"/>
    <w:rsid w:val="003D2A1B"/>
    <w:rsid w:val="003D49CD"/>
    <w:rsid w:val="003E0266"/>
    <w:rsid w:val="003E188B"/>
    <w:rsid w:val="003E18FB"/>
    <w:rsid w:val="003E521A"/>
    <w:rsid w:val="003E58AA"/>
    <w:rsid w:val="003E736A"/>
    <w:rsid w:val="003E7834"/>
    <w:rsid w:val="003F1942"/>
    <w:rsid w:val="003F2742"/>
    <w:rsid w:val="003F5FFA"/>
    <w:rsid w:val="003F6FC4"/>
    <w:rsid w:val="004015B5"/>
    <w:rsid w:val="00405752"/>
    <w:rsid w:val="004074F5"/>
    <w:rsid w:val="004155EC"/>
    <w:rsid w:val="00417379"/>
    <w:rsid w:val="00423933"/>
    <w:rsid w:val="004278FF"/>
    <w:rsid w:val="00430768"/>
    <w:rsid w:val="00430799"/>
    <w:rsid w:val="00430EBB"/>
    <w:rsid w:val="00437053"/>
    <w:rsid w:val="00440248"/>
    <w:rsid w:val="00440A73"/>
    <w:rsid w:val="00443B89"/>
    <w:rsid w:val="00443C79"/>
    <w:rsid w:val="004461FF"/>
    <w:rsid w:val="004478AF"/>
    <w:rsid w:val="00447E7A"/>
    <w:rsid w:val="00450457"/>
    <w:rsid w:val="00457DAC"/>
    <w:rsid w:val="0046005C"/>
    <w:rsid w:val="00461E39"/>
    <w:rsid w:val="0046210B"/>
    <w:rsid w:val="00471252"/>
    <w:rsid w:val="00473196"/>
    <w:rsid w:val="00474A1A"/>
    <w:rsid w:val="004760C1"/>
    <w:rsid w:val="00476111"/>
    <w:rsid w:val="004761E1"/>
    <w:rsid w:val="004816B0"/>
    <w:rsid w:val="00484E8A"/>
    <w:rsid w:val="00487CF7"/>
    <w:rsid w:val="004900A8"/>
    <w:rsid w:val="0049107E"/>
    <w:rsid w:val="004926A7"/>
    <w:rsid w:val="00496D63"/>
    <w:rsid w:val="004A27AB"/>
    <w:rsid w:val="004A4161"/>
    <w:rsid w:val="004A424F"/>
    <w:rsid w:val="004A430A"/>
    <w:rsid w:val="004A44A6"/>
    <w:rsid w:val="004A4B17"/>
    <w:rsid w:val="004A5B2F"/>
    <w:rsid w:val="004B0D40"/>
    <w:rsid w:val="004C455F"/>
    <w:rsid w:val="004C6AE5"/>
    <w:rsid w:val="004D566E"/>
    <w:rsid w:val="004E2920"/>
    <w:rsid w:val="004E7E58"/>
    <w:rsid w:val="004F030D"/>
    <w:rsid w:val="004F08CD"/>
    <w:rsid w:val="004F1D75"/>
    <w:rsid w:val="004F31D4"/>
    <w:rsid w:val="004F3982"/>
    <w:rsid w:val="0050052F"/>
    <w:rsid w:val="00503233"/>
    <w:rsid w:val="00503C22"/>
    <w:rsid w:val="00504784"/>
    <w:rsid w:val="00506BCA"/>
    <w:rsid w:val="00507BA4"/>
    <w:rsid w:val="005123B1"/>
    <w:rsid w:val="005150DC"/>
    <w:rsid w:val="0051760B"/>
    <w:rsid w:val="005203E9"/>
    <w:rsid w:val="00520FC3"/>
    <w:rsid w:val="0052258A"/>
    <w:rsid w:val="00523CFA"/>
    <w:rsid w:val="005275E5"/>
    <w:rsid w:val="00531D84"/>
    <w:rsid w:val="00537F0B"/>
    <w:rsid w:val="00546437"/>
    <w:rsid w:val="00546A49"/>
    <w:rsid w:val="00550A56"/>
    <w:rsid w:val="005558C6"/>
    <w:rsid w:val="0055755D"/>
    <w:rsid w:val="005625F4"/>
    <w:rsid w:val="005649FA"/>
    <w:rsid w:val="0056751B"/>
    <w:rsid w:val="00567EE5"/>
    <w:rsid w:val="00567FB2"/>
    <w:rsid w:val="00573A40"/>
    <w:rsid w:val="005771C4"/>
    <w:rsid w:val="0059152C"/>
    <w:rsid w:val="005A0475"/>
    <w:rsid w:val="005A0504"/>
    <w:rsid w:val="005A170C"/>
    <w:rsid w:val="005A3443"/>
    <w:rsid w:val="005A71A0"/>
    <w:rsid w:val="005B065E"/>
    <w:rsid w:val="005C086A"/>
    <w:rsid w:val="005C6009"/>
    <w:rsid w:val="005C731E"/>
    <w:rsid w:val="005C7BC5"/>
    <w:rsid w:val="005D022F"/>
    <w:rsid w:val="005D17D1"/>
    <w:rsid w:val="005D2FA0"/>
    <w:rsid w:val="005D51AE"/>
    <w:rsid w:val="005E1CA2"/>
    <w:rsid w:val="005E2B24"/>
    <w:rsid w:val="005F181C"/>
    <w:rsid w:val="005F63FC"/>
    <w:rsid w:val="005F7381"/>
    <w:rsid w:val="00600873"/>
    <w:rsid w:val="006028CC"/>
    <w:rsid w:val="0060685C"/>
    <w:rsid w:val="00607770"/>
    <w:rsid w:val="00607881"/>
    <w:rsid w:val="00615391"/>
    <w:rsid w:val="0061577A"/>
    <w:rsid w:val="00615CC5"/>
    <w:rsid w:val="00616929"/>
    <w:rsid w:val="00616DBB"/>
    <w:rsid w:val="00621801"/>
    <w:rsid w:val="00622152"/>
    <w:rsid w:val="006245DD"/>
    <w:rsid w:val="006261CD"/>
    <w:rsid w:val="00626E1B"/>
    <w:rsid w:val="00637FF6"/>
    <w:rsid w:val="006416BB"/>
    <w:rsid w:val="006424D1"/>
    <w:rsid w:val="0064293D"/>
    <w:rsid w:val="00644940"/>
    <w:rsid w:val="00644E5A"/>
    <w:rsid w:val="00646B81"/>
    <w:rsid w:val="0065202C"/>
    <w:rsid w:val="0065338F"/>
    <w:rsid w:val="006547BD"/>
    <w:rsid w:val="00654A60"/>
    <w:rsid w:val="00657743"/>
    <w:rsid w:val="00660C42"/>
    <w:rsid w:val="00662D9D"/>
    <w:rsid w:val="006634EB"/>
    <w:rsid w:val="0067106D"/>
    <w:rsid w:val="0067272A"/>
    <w:rsid w:val="00674761"/>
    <w:rsid w:val="00677190"/>
    <w:rsid w:val="00677915"/>
    <w:rsid w:val="00677938"/>
    <w:rsid w:val="00681067"/>
    <w:rsid w:val="00681911"/>
    <w:rsid w:val="0068600C"/>
    <w:rsid w:val="00692AA5"/>
    <w:rsid w:val="006963DA"/>
    <w:rsid w:val="006A2323"/>
    <w:rsid w:val="006A311B"/>
    <w:rsid w:val="006A370E"/>
    <w:rsid w:val="006A3DB5"/>
    <w:rsid w:val="006A73E4"/>
    <w:rsid w:val="006B12BB"/>
    <w:rsid w:val="006B293F"/>
    <w:rsid w:val="006B4646"/>
    <w:rsid w:val="006B6F30"/>
    <w:rsid w:val="006B71AC"/>
    <w:rsid w:val="006B7AC2"/>
    <w:rsid w:val="006C366F"/>
    <w:rsid w:val="006C3749"/>
    <w:rsid w:val="006C4E1A"/>
    <w:rsid w:val="006C5C0E"/>
    <w:rsid w:val="006C6B37"/>
    <w:rsid w:val="006C74B3"/>
    <w:rsid w:val="006D2D06"/>
    <w:rsid w:val="006D3631"/>
    <w:rsid w:val="006D371F"/>
    <w:rsid w:val="006D489B"/>
    <w:rsid w:val="006D5A11"/>
    <w:rsid w:val="006D7383"/>
    <w:rsid w:val="006D751F"/>
    <w:rsid w:val="006E24A7"/>
    <w:rsid w:val="006E2E9E"/>
    <w:rsid w:val="006E3FFD"/>
    <w:rsid w:val="006E4C3F"/>
    <w:rsid w:val="006E56AC"/>
    <w:rsid w:val="006F7ECE"/>
    <w:rsid w:val="00703110"/>
    <w:rsid w:val="007053C1"/>
    <w:rsid w:val="00711AD2"/>
    <w:rsid w:val="00711B37"/>
    <w:rsid w:val="00712296"/>
    <w:rsid w:val="00713B9C"/>
    <w:rsid w:val="00714603"/>
    <w:rsid w:val="00714FCC"/>
    <w:rsid w:val="007166D4"/>
    <w:rsid w:val="00716701"/>
    <w:rsid w:val="00722608"/>
    <w:rsid w:val="0072264A"/>
    <w:rsid w:val="00724B5A"/>
    <w:rsid w:val="00725641"/>
    <w:rsid w:val="00725D36"/>
    <w:rsid w:val="0073149F"/>
    <w:rsid w:val="00731521"/>
    <w:rsid w:val="00731A08"/>
    <w:rsid w:val="007408DF"/>
    <w:rsid w:val="00746C7C"/>
    <w:rsid w:val="00750095"/>
    <w:rsid w:val="00752D39"/>
    <w:rsid w:val="00757CFC"/>
    <w:rsid w:val="007651DC"/>
    <w:rsid w:val="00765BF3"/>
    <w:rsid w:val="00766065"/>
    <w:rsid w:val="0076660E"/>
    <w:rsid w:val="0077246A"/>
    <w:rsid w:val="00781C4C"/>
    <w:rsid w:val="0078279D"/>
    <w:rsid w:val="00784166"/>
    <w:rsid w:val="00785460"/>
    <w:rsid w:val="00786188"/>
    <w:rsid w:val="00786C27"/>
    <w:rsid w:val="007906D4"/>
    <w:rsid w:val="007916DC"/>
    <w:rsid w:val="007927A3"/>
    <w:rsid w:val="007928D9"/>
    <w:rsid w:val="007A1E65"/>
    <w:rsid w:val="007A220C"/>
    <w:rsid w:val="007A2CEE"/>
    <w:rsid w:val="007A2FB8"/>
    <w:rsid w:val="007A492B"/>
    <w:rsid w:val="007A5EA1"/>
    <w:rsid w:val="007A7870"/>
    <w:rsid w:val="007B08FE"/>
    <w:rsid w:val="007B1269"/>
    <w:rsid w:val="007B1C96"/>
    <w:rsid w:val="007B58F1"/>
    <w:rsid w:val="007C0140"/>
    <w:rsid w:val="007C19F5"/>
    <w:rsid w:val="007C4541"/>
    <w:rsid w:val="007D2AC1"/>
    <w:rsid w:val="007D2F46"/>
    <w:rsid w:val="007D3766"/>
    <w:rsid w:val="007D3A1E"/>
    <w:rsid w:val="007D47B3"/>
    <w:rsid w:val="007D5923"/>
    <w:rsid w:val="007E0186"/>
    <w:rsid w:val="007E0BE1"/>
    <w:rsid w:val="007E5F40"/>
    <w:rsid w:val="007E660A"/>
    <w:rsid w:val="007F048B"/>
    <w:rsid w:val="007F0670"/>
    <w:rsid w:val="007F0C40"/>
    <w:rsid w:val="00800466"/>
    <w:rsid w:val="00803E68"/>
    <w:rsid w:val="008042F1"/>
    <w:rsid w:val="008060B0"/>
    <w:rsid w:val="00806333"/>
    <w:rsid w:val="00807D6B"/>
    <w:rsid w:val="00812C98"/>
    <w:rsid w:val="00813264"/>
    <w:rsid w:val="0081430F"/>
    <w:rsid w:val="00816CB3"/>
    <w:rsid w:val="00816F7B"/>
    <w:rsid w:val="00822DB3"/>
    <w:rsid w:val="00830F64"/>
    <w:rsid w:val="00831610"/>
    <w:rsid w:val="008330F9"/>
    <w:rsid w:val="008335B6"/>
    <w:rsid w:val="00833AE4"/>
    <w:rsid w:val="0083549D"/>
    <w:rsid w:val="00837963"/>
    <w:rsid w:val="00837E3B"/>
    <w:rsid w:val="0084009E"/>
    <w:rsid w:val="008418BB"/>
    <w:rsid w:val="008437B1"/>
    <w:rsid w:val="00844639"/>
    <w:rsid w:val="00845495"/>
    <w:rsid w:val="00850601"/>
    <w:rsid w:val="00851554"/>
    <w:rsid w:val="00852B96"/>
    <w:rsid w:val="00864D9F"/>
    <w:rsid w:val="008670F9"/>
    <w:rsid w:val="008674BA"/>
    <w:rsid w:val="00873202"/>
    <w:rsid w:val="008815D0"/>
    <w:rsid w:val="008869AB"/>
    <w:rsid w:val="0089070C"/>
    <w:rsid w:val="00892A7D"/>
    <w:rsid w:val="008930DA"/>
    <w:rsid w:val="00893A21"/>
    <w:rsid w:val="00896165"/>
    <w:rsid w:val="008A31F5"/>
    <w:rsid w:val="008A49BE"/>
    <w:rsid w:val="008A6798"/>
    <w:rsid w:val="008A7EE5"/>
    <w:rsid w:val="008B2B37"/>
    <w:rsid w:val="008B4029"/>
    <w:rsid w:val="008B46D9"/>
    <w:rsid w:val="008C0482"/>
    <w:rsid w:val="008C21CF"/>
    <w:rsid w:val="008C2DC7"/>
    <w:rsid w:val="008C4280"/>
    <w:rsid w:val="008C5BB3"/>
    <w:rsid w:val="008C7B2C"/>
    <w:rsid w:val="008D4643"/>
    <w:rsid w:val="008E4745"/>
    <w:rsid w:val="008E59A3"/>
    <w:rsid w:val="008F127C"/>
    <w:rsid w:val="008F21A4"/>
    <w:rsid w:val="008F3566"/>
    <w:rsid w:val="008F5931"/>
    <w:rsid w:val="008F6026"/>
    <w:rsid w:val="008F638D"/>
    <w:rsid w:val="008F730C"/>
    <w:rsid w:val="008F7E1F"/>
    <w:rsid w:val="00900EE6"/>
    <w:rsid w:val="00902BAE"/>
    <w:rsid w:val="00910315"/>
    <w:rsid w:val="009168CC"/>
    <w:rsid w:val="00917F41"/>
    <w:rsid w:val="0092044B"/>
    <w:rsid w:val="00923474"/>
    <w:rsid w:val="00923801"/>
    <w:rsid w:val="009242EA"/>
    <w:rsid w:val="0093030A"/>
    <w:rsid w:val="009318A0"/>
    <w:rsid w:val="00937040"/>
    <w:rsid w:val="00940162"/>
    <w:rsid w:val="00953ADA"/>
    <w:rsid w:val="0095563E"/>
    <w:rsid w:val="00963ED1"/>
    <w:rsid w:val="0096662B"/>
    <w:rsid w:val="0096682B"/>
    <w:rsid w:val="00966955"/>
    <w:rsid w:val="00967FD4"/>
    <w:rsid w:val="0097399B"/>
    <w:rsid w:val="00974123"/>
    <w:rsid w:val="0097544F"/>
    <w:rsid w:val="009776F5"/>
    <w:rsid w:val="0098034B"/>
    <w:rsid w:val="00993C06"/>
    <w:rsid w:val="009956E9"/>
    <w:rsid w:val="00995BFE"/>
    <w:rsid w:val="009963F6"/>
    <w:rsid w:val="00996573"/>
    <w:rsid w:val="009968F2"/>
    <w:rsid w:val="009A00FC"/>
    <w:rsid w:val="009A3587"/>
    <w:rsid w:val="009B30DF"/>
    <w:rsid w:val="009B3F9C"/>
    <w:rsid w:val="009C61CC"/>
    <w:rsid w:val="009D08FE"/>
    <w:rsid w:val="009D2E91"/>
    <w:rsid w:val="009D3280"/>
    <w:rsid w:val="009D7A05"/>
    <w:rsid w:val="009E732F"/>
    <w:rsid w:val="009F0E9D"/>
    <w:rsid w:val="009F123B"/>
    <w:rsid w:val="009F1C3B"/>
    <w:rsid w:val="009F28BE"/>
    <w:rsid w:val="00A003EC"/>
    <w:rsid w:val="00A00931"/>
    <w:rsid w:val="00A02C75"/>
    <w:rsid w:val="00A06974"/>
    <w:rsid w:val="00A145CD"/>
    <w:rsid w:val="00A17D8F"/>
    <w:rsid w:val="00A17EE7"/>
    <w:rsid w:val="00A2179C"/>
    <w:rsid w:val="00A21C7F"/>
    <w:rsid w:val="00A224BF"/>
    <w:rsid w:val="00A2437E"/>
    <w:rsid w:val="00A24B06"/>
    <w:rsid w:val="00A32F8C"/>
    <w:rsid w:val="00A3374B"/>
    <w:rsid w:val="00A34AF3"/>
    <w:rsid w:val="00A37631"/>
    <w:rsid w:val="00A51837"/>
    <w:rsid w:val="00A5206E"/>
    <w:rsid w:val="00A53D4E"/>
    <w:rsid w:val="00A540E6"/>
    <w:rsid w:val="00A5446D"/>
    <w:rsid w:val="00A5732B"/>
    <w:rsid w:val="00A66202"/>
    <w:rsid w:val="00A708F3"/>
    <w:rsid w:val="00A709D1"/>
    <w:rsid w:val="00A7265A"/>
    <w:rsid w:val="00A7603D"/>
    <w:rsid w:val="00A77BAD"/>
    <w:rsid w:val="00A81242"/>
    <w:rsid w:val="00A8154C"/>
    <w:rsid w:val="00A82E35"/>
    <w:rsid w:val="00A86FAA"/>
    <w:rsid w:val="00A87A7A"/>
    <w:rsid w:val="00A87BAD"/>
    <w:rsid w:val="00A909BD"/>
    <w:rsid w:val="00A918F4"/>
    <w:rsid w:val="00A9749B"/>
    <w:rsid w:val="00A97A1E"/>
    <w:rsid w:val="00A97FA2"/>
    <w:rsid w:val="00AA0250"/>
    <w:rsid w:val="00AA04B2"/>
    <w:rsid w:val="00AA0E2A"/>
    <w:rsid w:val="00AA1376"/>
    <w:rsid w:val="00AA1CC0"/>
    <w:rsid w:val="00AB12EC"/>
    <w:rsid w:val="00AB1FD3"/>
    <w:rsid w:val="00AB4D3E"/>
    <w:rsid w:val="00AB507D"/>
    <w:rsid w:val="00AB7CF4"/>
    <w:rsid w:val="00AC58CF"/>
    <w:rsid w:val="00AC6D94"/>
    <w:rsid w:val="00AD444B"/>
    <w:rsid w:val="00AD7387"/>
    <w:rsid w:val="00AE40B0"/>
    <w:rsid w:val="00AE4ECC"/>
    <w:rsid w:val="00AF6C74"/>
    <w:rsid w:val="00B0490F"/>
    <w:rsid w:val="00B11FD2"/>
    <w:rsid w:val="00B131BD"/>
    <w:rsid w:val="00B13215"/>
    <w:rsid w:val="00B13DF8"/>
    <w:rsid w:val="00B176E4"/>
    <w:rsid w:val="00B2218C"/>
    <w:rsid w:val="00B2282B"/>
    <w:rsid w:val="00B22D00"/>
    <w:rsid w:val="00B24577"/>
    <w:rsid w:val="00B31636"/>
    <w:rsid w:val="00B33F36"/>
    <w:rsid w:val="00B350EA"/>
    <w:rsid w:val="00B46D15"/>
    <w:rsid w:val="00B473BA"/>
    <w:rsid w:val="00B50517"/>
    <w:rsid w:val="00B5366F"/>
    <w:rsid w:val="00B5370A"/>
    <w:rsid w:val="00B54879"/>
    <w:rsid w:val="00B71161"/>
    <w:rsid w:val="00B7157A"/>
    <w:rsid w:val="00B72B50"/>
    <w:rsid w:val="00B7645F"/>
    <w:rsid w:val="00B80180"/>
    <w:rsid w:val="00B83C83"/>
    <w:rsid w:val="00B859E4"/>
    <w:rsid w:val="00B90EB3"/>
    <w:rsid w:val="00B90F12"/>
    <w:rsid w:val="00B93E66"/>
    <w:rsid w:val="00B949F6"/>
    <w:rsid w:val="00B969EC"/>
    <w:rsid w:val="00B97B60"/>
    <w:rsid w:val="00B97DFA"/>
    <w:rsid w:val="00BA027D"/>
    <w:rsid w:val="00BA167E"/>
    <w:rsid w:val="00BA64BF"/>
    <w:rsid w:val="00BB11BB"/>
    <w:rsid w:val="00BB1D40"/>
    <w:rsid w:val="00BB3C85"/>
    <w:rsid w:val="00BC112A"/>
    <w:rsid w:val="00BC1AC5"/>
    <w:rsid w:val="00BC471B"/>
    <w:rsid w:val="00BC4C6D"/>
    <w:rsid w:val="00BC6677"/>
    <w:rsid w:val="00BC67DD"/>
    <w:rsid w:val="00BD12FF"/>
    <w:rsid w:val="00BD14DD"/>
    <w:rsid w:val="00BD3AE0"/>
    <w:rsid w:val="00BD5EC2"/>
    <w:rsid w:val="00BD6A9A"/>
    <w:rsid w:val="00BE0731"/>
    <w:rsid w:val="00BE5292"/>
    <w:rsid w:val="00BE5920"/>
    <w:rsid w:val="00BE669B"/>
    <w:rsid w:val="00BE7EE3"/>
    <w:rsid w:val="00BF1091"/>
    <w:rsid w:val="00BF5A8A"/>
    <w:rsid w:val="00C0166C"/>
    <w:rsid w:val="00C02E9F"/>
    <w:rsid w:val="00C06993"/>
    <w:rsid w:val="00C107FA"/>
    <w:rsid w:val="00C12A9C"/>
    <w:rsid w:val="00C12BB7"/>
    <w:rsid w:val="00C134B8"/>
    <w:rsid w:val="00C13CAE"/>
    <w:rsid w:val="00C24BAE"/>
    <w:rsid w:val="00C252BF"/>
    <w:rsid w:val="00C33EF8"/>
    <w:rsid w:val="00C3490B"/>
    <w:rsid w:val="00C34DE2"/>
    <w:rsid w:val="00C358A1"/>
    <w:rsid w:val="00C3704E"/>
    <w:rsid w:val="00C40682"/>
    <w:rsid w:val="00C514F7"/>
    <w:rsid w:val="00C5295C"/>
    <w:rsid w:val="00C551FC"/>
    <w:rsid w:val="00C6174E"/>
    <w:rsid w:val="00C638EA"/>
    <w:rsid w:val="00C645D5"/>
    <w:rsid w:val="00C664C9"/>
    <w:rsid w:val="00C66A55"/>
    <w:rsid w:val="00C7273F"/>
    <w:rsid w:val="00C734E7"/>
    <w:rsid w:val="00C75F52"/>
    <w:rsid w:val="00C763D8"/>
    <w:rsid w:val="00C81692"/>
    <w:rsid w:val="00C867E6"/>
    <w:rsid w:val="00C91D72"/>
    <w:rsid w:val="00C9215F"/>
    <w:rsid w:val="00C96831"/>
    <w:rsid w:val="00CA1CC7"/>
    <w:rsid w:val="00CA203B"/>
    <w:rsid w:val="00CA32BB"/>
    <w:rsid w:val="00CA4C33"/>
    <w:rsid w:val="00CB3743"/>
    <w:rsid w:val="00CB44C6"/>
    <w:rsid w:val="00CB4C0A"/>
    <w:rsid w:val="00CC2FCD"/>
    <w:rsid w:val="00CC35D0"/>
    <w:rsid w:val="00CC6BEB"/>
    <w:rsid w:val="00CD0662"/>
    <w:rsid w:val="00CD14E5"/>
    <w:rsid w:val="00CE24F8"/>
    <w:rsid w:val="00CE2900"/>
    <w:rsid w:val="00CE2E4B"/>
    <w:rsid w:val="00CE2FB0"/>
    <w:rsid w:val="00CE77C9"/>
    <w:rsid w:val="00CF0688"/>
    <w:rsid w:val="00CF15FC"/>
    <w:rsid w:val="00CF3E94"/>
    <w:rsid w:val="00CF5BDF"/>
    <w:rsid w:val="00CF7619"/>
    <w:rsid w:val="00D00B77"/>
    <w:rsid w:val="00D03AE9"/>
    <w:rsid w:val="00D045E7"/>
    <w:rsid w:val="00D04853"/>
    <w:rsid w:val="00D102F9"/>
    <w:rsid w:val="00D131CF"/>
    <w:rsid w:val="00D136C0"/>
    <w:rsid w:val="00D15EAC"/>
    <w:rsid w:val="00D16B7E"/>
    <w:rsid w:val="00D2043B"/>
    <w:rsid w:val="00D21354"/>
    <w:rsid w:val="00D27112"/>
    <w:rsid w:val="00D34163"/>
    <w:rsid w:val="00D35FF0"/>
    <w:rsid w:val="00D37E0E"/>
    <w:rsid w:val="00D42245"/>
    <w:rsid w:val="00D43BEF"/>
    <w:rsid w:val="00D47516"/>
    <w:rsid w:val="00D477CD"/>
    <w:rsid w:val="00D52873"/>
    <w:rsid w:val="00D537EC"/>
    <w:rsid w:val="00D55F8F"/>
    <w:rsid w:val="00D62568"/>
    <w:rsid w:val="00D70C27"/>
    <w:rsid w:val="00D715E3"/>
    <w:rsid w:val="00D71C8D"/>
    <w:rsid w:val="00D768D4"/>
    <w:rsid w:val="00D77C18"/>
    <w:rsid w:val="00D85A6E"/>
    <w:rsid w:val="00D86187"/>
    <w:rsid w:val="00D87C17"/>
    <w:rsid w:val="00D93613"/>
    <w:rsid w:val="00D95D8D"/>
    <w:rsid w:val="00D97BE7"/>
    <w:rsid w:val="00DA4ED9"/>
    <w:rsid w:val="00DA6FB0"/>
    <w:rsid w:val="00DB018F"/>
    <w:rsid w:val="00DB0FD3"/>
    <w:rsid w:val="00DB35DD"/>
    <w:rsid w:val="00DB4F68"/>
    <w:rsid w:val="00DB5A8C"/>
    <w:rsid w:val="00DC07D5"/>
    <w:rsid w:val="00DC1183"/>
    <w:rsid w:val="00DC6322"/>
    <w:rsid w:val="00DC7BB0"/>
    <w:rsid w:val="00DD3C1F"/>
    <w:rsid w:val="00DD5761"/>
    <w:rsid w:val="00DE2CFD"/>
    <w:rsid w:val="00DE3760"/>
    <w:rsid w:val="00DE4361"/>
    <w:rsid w:val="00DE7427"/>
    <w:rsid w:val="00DF1F85"/>
    <w:rsid w:val="00DF3A60"/>
    <w:rsid w:val="00DF4ED6"/>
    <w:rsid w:val="00DF5DAA"/>
    <w:rsid w:val="00DF6AF7"/>
    <w:rsid w:val="00E035F7"/>
    <w:rsid w:val="00E06346"/>
    <w:rsid w:val="00E115EB"/>
    <w:rsid w:val="00E11B03"/>
    <w:rsid w:val="00E128BC"/>
    <w:rsid w:val="00E12FD8"/>
    <w:rsid w:val="00E133D6"/>
    <w:rsid w:val="00E15ADB"/>
    <w:rsid w:val="00E1690D"/>
    <w:rsid w:val="00E171B7"/>
    <w:rsid w:val="00E17715"/>
    <w:rsid w:val="00E20956"/>
    <w:rsid w:val="00E2383C"/>
    <w:rsid w:val="00E23AE2"/>
    <w:rsid w:val="00E276AB"/>
    <w:rsid w:val="00E315C3"/>
    <w:rsid w:val="00E319B8"/>
    <w:rsid w:val="00E321EE"/>
    <w:rsid w:val="00E33D9F"/>
    <w:rsid w:val="00E3570A"/>
    <w:rsid w:val="00E410EF"/>
    <w:rsid w:val="00E44D71"/>
    <w:rsid w:val="00E57743"/>
    <w:rsid w:val="00E6384C"/>
    <w:rsid w:val="00E659C5"/>
    <w:rsid w:val="00E65FC5"/>
    <w:rsid w:val="00E7024C"/>
    <w:rsid w:val="00E83006"/>
    <w:rsid w:val="00E876E5"/>
    <w:rsid w:val="00E90CD2"/>
    <w:rsid w:val="00EA0833"/>
    <w:rsid w:val="00EA3D32"/>
    <w:rsid w:val="00EA575D"/>
    <w:rsid w:val="00EB108D"/>
    <w:rsid w:val="00EB1D6E"/>
    <w:rsid w:val="00EB522B"/>
    <w:rsid w:val="00EB765D"/>
    <w:rsid w:val="00ED3771"/>
    <w:rsid w:val="00ED7345"/>
    <w:rsid w:val="00EE45C8"/>
    <w:rsid w:val="00EE76C3"/>
    <w:rsid w:val="00EF0927"/>
    <w:rsid w:val="00EF5F65"/>
    <w:rsid w:val="00F00DF4"/>
    <w:rsid w:val="00F02AA4"/>
    <w:rsid w:val="00F10FBB"/>
    <w:rsid w:val="00F121C1"/>
    <w:rsid w:val="00F1295F"/>
    <w:rsid w:val="00F12F13"/>
    <w:rsid w:val="00F15F41"/>
    <w:rsid w:val="00F16F84"/>
    <w:rsid w:val="00F23771"/>
    <w:rsid w:val="00F2400A"/>
    <w:rsid w:val="00F27D1E"/>
    <w:rsid w:val="00F362F1"/>
    <w:rsid w:val="00F405F5"/>
    <w:rsid w:val="00F434BE"/>
    <w:rsid w:val="00F4415A"/>
    <w:rsid w:val="00F444E6"/>
    <w:rsid w:val="00F4660F"/>
    <w:rsid w:val="00F508D8"/>
    <w:rsid w:val="00F51E46"/>
    <w:rsid w:val="00F53C76"/>
    <w:rsid w:val="00F53D92"/>
    <w:rsid w:val="00F62E7A"/>
    <w:rsid w:val="00F63AB0"/>
    <w:rsid w:val="00F63DD9"/>
    <w:rsid w:val="00F66533"/>
    <w:rsid w:val="00F6741B"/>
    <w:rsid w:val="00F67EA1"/>
    <w:rsid w:val="00F719DB"/>
    <w:rsid w:val="00F71A0B"/>
    <w:rsid w:val="00F71CC1"/>
    <w:rsid w:val="00F74F31"/>
    <w:rsid w:val="00F75A4A"/>
    <w:rsid w:val="00F80161"/>
    <w:rsid w:val="00F8027C"/>
    <w:rsid w:val="00F80638"/>
    <w:rsid w:val="00F85275"/>
    <w:rsid w:val="00F861B6"/>
    <w:rsid w:val="00F86B9A"/>
    <w:rsid w:val="00F87C8F"/>
    <w:rsid w:val="00F87CE4"/>
    <w:rsid w:val="00F90229"/>
    <w:rsid w:val="00F90363"/>
    <w:rsid w:val="00F9596F"/>
    <w:rsid w:val="00FA0C19"/>
    <w:rsid w:val="00FA0CA1"/>
    <w:rsid w:val="00FA1CBB"/>
    <w:rsid w:val="00FA2E09"/>
    <w:rsid w:val="00FA63FC"/>
    <w:rsid w:val="00FA7508"/>
    <w:rsid w:val="00FB5BD8"/>
    <w:rsid w:val="00FB76CD"/>
    <w:rsid w:val="00FC0222"/>
    <w:rsid w:val="00FC1D1B"/>
    <w:rsid w:val="00FD6A6B"/>
    <w:rsid w:val="00FD7248"/>
    <w:rsid w:val="00FD760F"/>
    <w:rsid w:val="00FE0B4B"/>
    <w:rsid w:val="00FE1B11"/>
    <w:rsid w:val="00FE23C1"/>
    <w:rsid w:val="00FE518E"/>
    <w:rsid w:val="00FE57A6"/>
    <w:rsid w:val="00FF0955"/>
    <w:rsid w:val="00FF114A"/>
    <w:rsid w:val="00FF2914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9AE43C-E9A1-4406-BCBE-C462EBF4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8B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MitparsemetBaze">
    <w:name w:val="Head MitparsemetBaze"/>
    <w:basedOn w:val="a"/>
    <w:rsid w:val="00294C8B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294C8B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294C8B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294C8B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294C8B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294C8B"/>
  </w:style>
  <w:style w:type="paragraph" w:customStyle="1" w:styleId="TableBlock">
    <w:name w:val="Table Block"/>
    <w:basedOn w:val="TableText"/>
    <w:rsid w:val="00294C8B"/>
    <w:pPr>
      <w:ind w:right="0"/>
      <w:jc w:val="both"/>
    </w:pPr>
  </w:style>
  <w:style w:type="paragraph" w:customStyle="1" w:styleId="TableHead">
    <w:name w:val="Table Head"/>
    <w:basedOn w:val="TableText"/>
    <w:rsid w:val="00294C8B"/>
    <w:pPr>
      <w:ind w:right="0"/>
      <w:jc w:val="center"/>
    </w:pPr>
    <w:rPr>
      <w:b/>
      <w:bCs/>
    </w:rPr>
  </w:style>
  <w:style w:type="paragraph" w:customStyle="1" w:styleId="TableInnerSideHeading">
    <w:name w:val="Table InnerSideHeading"/>
    <w:basedOn w:val="TableSideHeading"/>
    <w:rsid w:val="00294C8B"/>
  </w:style>
  <w:style w:type="paragraph" w:customStyle="1" w:styleId="Hesber">
    <w:name w:val="Hesber"/>
    <w:basedOn w:val="a"/>
    <w:rsid w:val="00294C8B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294C8B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294C8B"/>
    <w:rPr>
      <w:vertAlign w:val="superscript"/>
    </w:rPr>
  </w:style>
  <w:style w:type="paragraph" w:customStyle="1" w:styleId="HesberHeading">
    <w:name w:val="Hesber Heading"/>
    <w:basedOn w:val="Hesber"/>
    <w:rsid w:val="00294C8B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294C8B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294C8B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294C8B"/>
    <w:rPr>
      <w:vertAlign w:val="superscript"/>
    </w:rPr>
  </w:style>
  <w:style w:type="paragraph" w:customStyle="1" w:styleId="TableBlockOutdent">
    <w:name w:val="Table BlockOutdent"/>
    <w:basedOn w:val="TableBlock"/>
    <w:rsid w:val="00294C8B"/>
    <w:pPr>
      <w:ind w:left="624" w:hanging="624"/>
    </w:pPr>
  </w:style>
  <w:style w:type="paragraph" w:styleId="a7">
    <w:name w:val="header"/>
    <w:basedOn w:val="a"/>
    <w:rsid w:val="00294C8B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94C8B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294C8B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character" w:styleId="a9">
    <w:name w:val="page number"/>
    <w:basedOn w:val="a0"/>
    <w:rsid w:val="00294C8B"/>
  </w:style>
  <w:style w:type="paragraph" w:customStyle="1" w:styleId="Cover1-Reshumot">
    <w:name w:val="Cover 1-Reshumot"/>
    <w:basedOn w:val="a"/>
    <w:rsid w:val="00F87C8F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F87C8F"/>
    <w:rPr>
      <w:sz w:val="36"/>
      <w:szCs w:val="52"/>
    </w:rPr>
  </w:style>
  <w:style w:type="paragraph" w:customStyle="1" w:styleId="Cover3-Haknesset">
    <w:name w:val="Cover 3-Haknesset"/>
    <w:basedOn w:val="Cover1-Reshumot"/>
    <w:rsid w:val="00F87C8F"/>
    <w:rPr>
      <w:b/>
      <w:bCs/>
      <w:spacing w:val="60"/>
    </w:rPr>
  </w:style>
  <w:style w:type="paragraph" w:customStyle="1" w:styleId="Cover4-Date">
    <w:name w:val="Cover 4-Date"/>
    <w:basedOn w:val="a"/>
    <w:rsid w:val="00F87C8F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F87C8F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table" w:styleId="aa">
    <w:name w:val="Table Grid"/>
    <w:basedOn w:val="a1"/>
    <w:rsid w:val="00B7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E56A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6E56AC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styleId="ad">
    <w:name w:val="annotation reference"/>
    <w:basedOn w:val="a0"/>
    <w:semiHidden/>
    <w:unhideWhenUsed/>
    <w:rsid w:val="00EF092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F0927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semiHidden/>
    <w:rsid w:val="00EF0927"/>
    <w:rPr>
      <w:rFonts w:ascii="Hadasa Roso SL" w:hAnsi="Hadasa Roso SL" w:cs="Hadasa Roso SL"/>
      <w:color w:val="000000"/>
      <w:spacing w:val="1"/>
      <w:lang w:eastAsia="ja-JP"/>
    </w:rPr>
  </w:style>
  <w:style w:type="paragraph" w:styleId="af0">
    <w:name w:val="annotation subject"/>
    <w:basedOn w:val="ae"/>
    <w:next w:val="ae"/>
    <w:link w:val="af1"/>
    <w:semiHidden/>
    <w:unhideWhenUsed/>
    <w:rsid w:val="00EF0927"/>
    <w:rPr>
      <w:b/>
      <w:bCs/>
    </w:rPr>
  </w:style>
  <w:style w:type="character" w:customStyle="1" w:styleId="af1">
    <w:name w:val="נושא הערה תו"/>
    <w:basedOn w:val="af"/>
    <w:link w:val="af0"/>
    <w:semiHidden/>
    <w:rsid w:val="00EF0927"/>
    <w:rPr>
      <w:rFonts w:ascii="Hadasa Roso SL" w:hAnsi="Hadasa Roso SL" w:cs="Hadasa Roso SL"/>
      <w:b/>
      <w:bCs/>
      <w:color w:val="000000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shay_j\Desktop\&#1492;&#1504;&#1495;&#1497;&#1493;&#1514;%20&#1493;&#1514;&#1489;&#1504;&#1497;&#1493;&#1514;\hakikaV5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GroupId xmlns="e5035593-1544-40cb-b5ae-4e33f45fd32f">630</DocGroupId>
    <SectionTitle xmlns="e5035593-1544-40cb-b5ae-4e33f45fd32f">1. מילואים</SectionTitle>
    <PlaceInGroup xmlns="e5035593-1544-40cb-b5ae-4e33f45fd32f">1</PlaceInGroup>
    <DocDate xmlns="e5035593-1544-40cb-b5ae-4e33f45fd32f">2018-06-26T21:00:00+00:00</DocDate>
    <DocGroupTitle xmlns="e5035593-1544-40cb-b5ae-4e33f45fd32f">1. צו שירות ביטחון (קביעת מקצועות ותפקידים לעניין פטור משירות ביטחון מחמת גיל) (הוראת שעה), התשע&amp;quot;ח-2018
2.. צו שירות המילואים (מטרות הקריאה לשירות מילואים) (הוראת שעה), התשע&amp;quot;ח-2018</DocGroup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97AF966FEDFB44B875ED526D0FCBBE" ma:contentTypeVersion="5" ma:contentTypeDescription="צור מסמך חדש." ma:contentTypeScope="" ma:versionID="b8af313c004f8eaf400add6bfb187029">
  <xsd:schema xmlns:xsd="http://www.w3.org/2001/XMLSchema" xmlns:xs="http://www.w3.org/2001/XMLSchema" xmlns:p="http://schemas.microsoft.com/office/2006/metadata/properties" xmlns:ns2="e5035593-1544-40cb-b5ae-4e33f45fd32f" targetNamespace="http://schemas.microsoft.com/office/2006/metadata/properties" ma:root="true" ma:fieldsID="e476d443b642b55392324bb3934bdf0d" ns2:_="">
    <xsd:import namespace="e5035593-1544-40cb-b5ae-4e33f45fd32f"/>
    <xsd:element name="properties">
      <xsd:complexType>
        <xsd:sequence>
          <xsd:element name="documentManagement">
            <xsd:complexType>
              <xsd:all>
                <xsd:element ref="ns2:DocDate"/>
                <xsd:element ref="ns2:DocGroupTitle" minOccurs="0"/>
                <xsd:element ref="ns2:DocGroupId"/>
                <xsd:element ref="ns2:PlaceInGroup"/>
                <xsd:element ref="ns2:SectionTit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5593-1544-40cb-b5ae-4e33f45fd32f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DocDate" ma:default="[today]" ma:description="תאריך עליית המסמך לאוויר. בינתיים אין משמעות לשדה זה" ma:format="DateOnly" ma:internalName="DocDate">
      <xsd:simpleType>
        <xsd:restriction base="dms:DateTime"/>
      </xsd:simpleType>
    </xsd:element>
    <xsd:element name="DocGroupTitle" ma:index="9" nillable="true" ma:displayName="DocGroupTitle" ma:description="" ma:internalName="DocGroupTitle">
      <xsd:simpleType>
        <xsd:restriction base="dms:Note">
          <xsd:maxLength value="255"/>
        </xsd:restriction>
      </xsd:simpleType>
    </xsd:element>
    <xsd:element name="DocGroupId" ma:index="10" ma:displayName="DocGroupId" ma:internalName="DocGroupId">
      <xsd:simpleType>
        <xsd:restriction base="dms:Number"/>
      </xsd:simpleType>
    </xsd:element>
    <xsd:element name="PlaceInGroup" ma:index="11" ma:displayName="PlaceInGroup" ma:internalName="PlaceInGroup">
      <xsd:simpleType>
        <xsd:restriction base="dms:Number"/>
      </xsd:simpleType>
    </xsd:element>
    <xsd:element name="SectionTitle" ma:index="12" ma:displayName="SectionTitle" ma:default="1. מילואים" ma:format="RadioButtons" ma:internalName="SectionTitle">
      <xsd:simpleType>
        <xsd:restriction base="dms:Choice">
          <xsd:enumeration value="1. מילואים"/>
          <xsd:enumeration value="2. שירות סדיר"/>
          <xsd:enumeration value="3. שירות ביחידות מחוץ לצה&quot;ל"/>
          <xsd:enumeration value="4. פיקוח על יצוא ביטחוני"/>
          <xsd:enumeration value="5. נושאים נוספים"/>
          <xsd:enumeration value="6. שיקום, הנצחה ועיטורים"/>
          <xsd:enumeration value="7. שיפוט צבאי"/>
          <xsd:enumeration value="8. מצב חירום"/>
          <xsd:enumeration value="9. גופי המודיעין"/>
          <xsd:enumeration value="10. הסדרת הביטחון בגופים ציבוריים"/>
          <xsd:enumeration value="11. שירות קבע"/>
          <xsd:enumeration value="12. תקציב הביטחון"/>
          <xsd:enumeration value="13. מסמכי רקע – הכנסת ה-21"/>
          <xsd:enumeration value="14. מסמכי רקע – הכנסת ה-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D9598-97C1-4C00-8005-9C04553E7825}"/>
</file>

<file path=customXml/itemProps2.xml><?xml version="1.0" encoding="utf-8"?>
<ds:datastoreItem xmlns:ds="http://schemas.openxmlformats.org/officeDocument/2006/customXml" ds:itemID="{4F7B05DE-CAC2-431F-ADEC-07C72309911F}"/>
</file>

<file path=customXml/itemProps3.xml><?xml version="1.0" encoding="utf-8"?>
<ds:datastoreItem xmlns:ds="http://schemas.openxmlformats.org/officeDocument/2006/customXml" ds:itemID="{B3D6B2D0-3CFA-4F0C-A05F-77D07CF41F3E}"/>
</file>

<file path=customXml/itemProps4.xml><?xml version="1.0" encoding="utf-8"?>
<ds:datastoreItem xmlns:ds="http://schemas.openxmlformats.org/officeDocument/2006/customXml" ds:itemID="{BAA559D8-24AE-4AD5-9879-81368B91DA2E}"/>
</file>

<file path=docProps/app.xml><?xml version="1.0" encoding="utf-8"?>
<Properties xmlns="http://schemas.openxmlformats.org/officeDocument/2006/extended-properties" xmlns:vt="http://schemas.openxmlformats.org/officeDocument/2006/docPropsVTypes">
  <Template>hakikaV5</Template>
  <TotalTime>1</TotalTime>
  <Pages>4</Pages>
  <Words>425</Words>
  <Characters>1679</Characters>
  <Application>Microsoft Office Word</Application>
  <DocSecurity>0</DocSecurity>
  <Lines>59</Lines>
  <Paragraphs>33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רשומות</vt:lpstr>
    </vt:vector>
  </TitlesOfParts>
  <Company>MOD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צו הגיל</dc:title>
  <dc:creator>Yishay_J</dc:creator>
  <cp:lastModifiedBy>עידו בן יצחק</cp:lastModifiedBy>
  <cp:revision>2</cp:revision>
  <cp:lastPrinted>2018-06-07T11:42:00Z</cp:lastPrinted>
  <dcterms:created xsi:type="dcterms:W3CDTF">2018-06-26T15:14:00Z</dcterms:created>
  <dcterms:modified xsi:type="dcterms:W3CDTF">2018-06-26T15:14:00Z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0x0101000697AF966FEDFB44B875ED526D0FCBBE</vt:lpwstr>
  </property>
</Properties>
</file>